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2C" w:rsidRPr="00077C37" w:rsidRDefault="0083302C" w:rsidP="0083302C">
      <w:pPr>
        <w:spacing w:before="60" w:after="60" w:line="240" w:lineRule="auto"/>
        <w:jc w:val="center"/>
      </w:pPr>
      <w:r w:rsidRPr="00077C37">
        <w:rPr>
          <w:b/>
          <w:bCs/>
        </w:rPr>
        <w:t>CỘNG HÒA XÃ HỘI CHỦ NGHĨA VIỆT NAM</w:t>
      </w:r>
    </w:p>
    <w:p w:rsidR="0083302C" w:rsidRPr="00077C37" w:rsidRDefault="0083302C" w:rsidP="0083302C">
      <w:pPr>
        <w:spacing w:before="60" w:after="60" w:line="240" w:lineRule="auto"/>
        <w:jc w:val="center"/>
      </w:pPr>
      <w:r w:rsidRPr="00077C37">
        <w:rPr>
          <w:b/>
          <w:bCs/>
        </w:rPr>
        <w:t>Độc lập – Tự do – Hạnh phúc</w:t>
      </w:r>
    </w:p>
    <w:p w:rsidR="0083302C" w:rsidRDefault="0083302C" w:rsidP="0083302C">
      <w:pPr>
        <w:spacing w:before="60" w:after="60"/>
        <w:jc w:val="center"/>
        <w:rPr>
          <w:b/>
          <w:bCs/>
        </w:rPr>
      </w:pPr>
      <w:r w:rsidRPr="00077C37">
        <w:t>————————————</w:t>
      </w:r>
    </w:p>
    <w:p w:rsidR="00077C37" w:rsidRPr="00077C37" w:rsidRDefault="00077C37" w:rsidP="0083302C">
      <w:pPr>
        <w:spacing w:before="60" w:after="60"/>
        <w:jc w:val="center"/>
      </w:pPr>
      <w:r w:rsidRPr="00077C37">
        <w:rPr>
          <w:b/>
          <w:bCs/>
        </w:rPr>
        <w:t>HỢP ĐỒNG CUNG CẤP DỊCH VỤ THƯƠNG MẠI ĐIỆN TỬ</w:t>
      </w:r>
      <w:r w:rsidRPr="00077C37">
        <w:br/>
      </w:r>
      <w:r w:rsidRPr="00077C37">
        <w:rPr>
          <w:b/>
          <w:bCs/>
        </w:rPr>
        <w:t>TRÊN SÀN GIAO DỊCH THƯƠNG MẠI ĐIỆN TỬ</w:t>
      </w:r>
    </w:p>
    <w:p w:rsidR="00077C37" w:rsidRPr="00077C37" w:rsidRDefault="00077C37" w:rsidP="0083302C">
      <w:pPr>
        <w:spacing w:before="60" w:after="60"/>
        <w:jc w:val="center"/>
      </w:pPr>
      <w:r>
        <w:rPr>
          <w:b/>
          <w:bCs/>
        </w:rPr>
        <w:t>Số:.........../HĐTMĐT</w:t>
      </w:r>
    </w:p>
    <w:p w:rsidR="0083302C" w:rsidRDefault="0083302C" w:rsidP="0083302C">
      <w:pPr>
        <w:spacing w:before="60" w:after="60"/>
        <w:ind w:firstLine="567"/>
        <w:jc w:val="both"/>
        <w:rPr>
          <w:i/>
          <w:iCs/>
        </w:rPr>
      </w:pPr>
    </w:p>
    <w:p w:rsidR="00077C37" w:rsidRPr="00077C37" w:rsidRDefault="009C50B7" w:rsidP="0083302C">
      <w:pPr>
        <w:spacing w:before="60" w:after="60"/>
        <w:ind w:firstLine="284"/>
        <w:jc w:val="both"/>
      </w:pPr>
      <w:r>
        <w:rPr>
          <w:i/>
          <w:iCs/>
        </w:rPr>
        <w:t xml:space="preserve">- </w:t>
      </w:r>
      <w:r w:rsidR="00077C37" w:rsidRPr="00077C37">
        <w:rPr>
          <w:i/>
          <w:iCs/>
        </w:rPr>
        <w:t>Căn cứ Luật giao dịch điện tử</w:t>
      </w:r>
    </w:p>
    <w:p w:rsidR="00077C37" w:rsidRPr="00077C37" w:rsidRDefault="009C50B7" w:rsidP="0083302C">
      <w:pPr>
        <w:spacing w:before="60" w:after="60"/>
        <w:ind w:firstLine="284"/>
        <w:jc w:val="both"/>
      </w:pPr>
      <w:r>
        <w:rPr>
          <w:i/>
          <w:iCs/>
        </w:rPr>
        <w:t xml:space="preserve">- </w:t>
      </w:r>
      <w:r w:rsidR="00077C37" w:rsidRPr="00077C37">
        <w:rPr>
          <w:i/>
          <w:iCs/>
        </w:rPr>
        <w:t>Căn cứ Nghị định số 52/2013/NĐ-CP ngày 16/05/2013 về thương mại điện tử;</w:t>
      </w:r>
    </w:p>
    <w:p w:rsidR="00077C37" w:rsidRPr="00077C37" w:rsidRDefault="009C50B7" w:rsidP="0083302C">
      <w:pPr>
        <w:spacing w:before="60" w:after="60"/>
        <w:ind w:firstLine="284"/>
        <w:jc w:val="both"/>
      </w:pPr>
      <w:r>
        <w:rPr>
          <w:i/>
          <w:iCs/>
        </w:rPr>
        <w:t xml:space="preserve">- </w:t>
      </w:r>
      <w:r w:rsidR="00077C37" w:rsidRPr="00077C37">
        <w:rPr>
          <w:i/>
          <w:iCs/>
        </w:rPr>
        <w:t>Căn cứ Thông tư số 47/2014/TT-BCT ngày 05/12/2014 hướng dẩn Nghị định Thương mại điện tử về cung cấp thông tin và giao kết hợp đồng trên website thương mại điện tử;</w:t>
      </w:r>
    </w:p>
    <w:p w:rsidR="00077C37" w:rsidRPr="00077C37" w:rsidRDefault="009C50B7" w:rsidP="0083302C">
      <w:pPr>
        <w:spacing w:before="60" w:after="60"/>
        <w:ind w:firstLine="284"/>
        <w:jc w:val="both"/>
      </w:pPr>
      <w:r>
        <w:rPr>
          <w:i/>
          <w:iCs/>
        </w:rPr>
        <w:t xml:space="preserve">- </w:t>
      </w:r>
      <w:r w:rsidR="00077C37" w:rsidRPr="00077C37">
        <w:rPr>
          <w:i/>
          <w:iCs/>
        </w:rPr>
        <w:t>Căn cứ Luật thương mại năm 2005;</w:t>
      </w:r>
    </w:p>
    <w:p w:rsidR="00077C37" w:rsidRPr="00077C37" w:rsidRDefault="009C50B7" w:rsidP="0083302C">
      <w:pPr>
        <w:spacing w:before="60" w:after="60"/>
        <w:ind w:firstLine="284"/>
        <w:jc w:val="both"/>
      </w:pPr>
      <w:r>
        <w:rPr>
          <w:i/>
          <w:iCs/>
        </w:rPr>
        <w:t xml:space="preserve">- </w:t>
      </w:r>
      <w:r w:rsidR="00077C37" w:rsidRPr="00077C37">
        <w:rPr>
          <w:i/>
          <w:iCs/>
        </w:rPr>
        <w:t>Căn cứ vào khả năng và nhu cầu hai bên;</w:t>
      </w:r>
    </w:p>
    <w:p w:rsidR="00077C37" w:rsidRPr="00077C37" w:rsidRDefault="00077C37" w:rsidP="0083302C">
      <w:pPr>
        <w:spacing w:before="60" w:after="60"/>
        <w:ind w:firstLine="284"/>
        <w:jc w:val="both"/>
      </w:pPr>
      <w:r w:rsidRPr="00077C37">
        <w:rPr>
          <w:i/>
          <w:iCs/>
        </w:rPr>
        <w:t> </w:t>
      </w:r>
      <w:r w:rsidRPr="00077C37">
        <w:t>Hôm nay ngày …….. , tại …….. , chúng tôi gồm có:</w:t>
      </w:r>
    </w:p>
    <w:p w:rsidR="00077C37" w:rsidRPr="00077C37" w:rsidRDefault="00077C37" w:rsidP="0083302C">
      <w:pPr>
        <w:spacing w:before="60" w:after="60"/>
        <w:ind w:firstLine="284"/>
        <w:jc w:val="both"/>
      </w:pPr>
      <w:r w:rsidRPr="00077C37">
        <w:rPr>
          <w:b/>
          <w:bCs/>
        </w:rPr>
        <w:t>BÊN A (Bên cung cấp dịch vụ)</w:t>
      </w:r>
    </w:p>
    <w:p w:rsidR="00077C37" w:rsidRDefault="00077C37" w:rsidP="0083302C">
      <w:pPr>
        <w:spacing w:before="60" w:after="60"/>
        <w:ind w:firstLine="284"/>
        <w:jc w:val="both"/>
      </w:pPr>
      <w:r w:rsidRPr="00077C37">
        <w:t xml:space="preserve">Tên doanh nghiệp: </w:t>
      </w:r>
      <w:r w:rsidRPr="00077C37">
        <w:rPr>
          <w:b/>
        </w:rPr>
        <w:t>Trung Tâm Doanh Nghiệp Hội Nhập Và Phát Triển</w:t>
      </w:r>
    </w:p>
    <w:p w:rsidR="00077C37" w:rsidRDefault="00077C37" w:rsidP="0083302C">
      <w:pPr>
        <w:spacing w:before="60" w:after="60"/>
        <w:ind w:firstLine="284"/>
        <w:jc w:val="both"/>
      </w:pPr>
      <w:r>
        <w:t xml:space="preserve">Đại diện: Bà </w:t>
      </w:r>
      <w:r w:rsidRPr="00077C37">
        <w:rPr>
          <w:b/>
        </w:rPr>
        <w:t>Phạm Thị Lý</w:t>
      </w:r>
      <w:r w:rsidRPr="00077C37">
        <w:rPr>
          <w:b/>
        </w:rPr>
        <w:tab/>
      </w:r>
      <w:r>
        <w:tab/>
        <w:t>Chức vụ: Giám đốc</w:t>
      </w:r>
    </w:p>
    <w:p w:rsidR="00077C37" w:rsidRDefault="00077C37" w:rsidP="0083302C">
      <w:pPr>
        <w:spacing w:before="60" w:after="60"/>
        <w:ind w:firstLine="284"/>
        <w:jc w:val="both"/>
      </w:pPr>
      <w:r>
        <w:t>Địa chỉ: Tầng 10, nhà D, khách sạn thể thao, làng sinh viên Hacinco, Nhân Chính, Thanh Xuân, Hà Nội</w:t>
      </w:r>
    </w:p>
    <w:p w:rsidR="00077C37" w:rsidRDefault="00077C37" w:rsidP="0083302C">
      <w:pPr>
        <w:spacing w:before="60" w:after="60"/>
        <w:ind w:firstLine="284"/>
        <w:jc w:val="both"/>
      </w:pPr>
      <w:r>
        <w:t>Điện thoại: 0243.5406169/ 0934413168</w:t>
      </w:r>
    </w:p>
    <w:p w:rsidR="00077C37" w:rsidRDefault="00077C37" w:rsidP="0083302C">
      <w:pPr>
        <w:spacing w:before="60" w:after="60"/>
        <w:ind w:firstLine="284"/>
        <w:jc w:val="both"/>
      </w:pPr>
      <w:r>
        <w:t>Mã số thuế: 0106468937</w:t>
      </w:r>
    </w:p>
    <w:p w:rsidR="00077C37" w:rsidRDefault="00077C37" w:rsidP="0083302C">
      <w:pPr>
        <w:spacing w:before="60" w:after="60"/>
        <w:ind w:firstLine="284"/>
        <w:jc w:val="both"/>
      </w:pPr>
      <w:r>
        <w:t>Tài khoản số: 034.01016789678 Tại Ngân hàng MaritimeBank - CN Long Biên</w:t>
      </w:r>
    </w:p>
    <w:p w:rsidR="00077C37" w:rsidRPr="00077C37" w:rsidRDefault="00077C37" w:rsidP="0083302C">
      <w:pPr>
        <w:spacing w:before="60" w:after="60"/>
        <w:ind w:firstLine="284"/>
        <w:jc w:val="both"/>
      </w:pPr>
      <w:r w:rsidRPr="00077C37">
        <w:rPr>
          <w:b/>
          <w:bCs/>
        </w:rPr>
        <w:t>BÊN B (Bên thuê dịch vụ).</w:t>
      </w:r>
    </w:p>
    <w:p w:rsidR="00077C37" w:rsidRPr="00077C37" w:rsidRDefault="00077C37" w:rsidP="0083302C">
      <w:pPr>
        <w:tabs>
          <w:tab w:val="left" w:leader="dot" w:pos="9498"/>
        </w:tabs>
        <w:spacing w:before="60" w:after="60"/>
        <w:ind w:firstLine="284"/>
        <w:jc w:val="both"/>
      </w:pPr>
      <w:r w:rsidRPr="00077C37">
        <w:t xml:space="preserve">Tên tổ chức: </w:t>
      </w:r>
      <w:r w:rsidR="0083302C">
        <w:tab/>
      </w:r>
    </w:p>
    <w:p w:rsidR="0083302C" w:rsidRDefault="00077C37" w:rsidP="0083302C">
      <w:pPr>
        <w:tabs>
          <w:tab w:val="left" w:leader="dot" w:pos="9498"/>
        </w:tabs>
        <w:spacing w:before="60" w:after="60"/>
        <w:ind w:firstLine="284"/>
        <w:jc w:val="both"/>
      </w:pPr>
      <w:r w:rsidRPr="00077C37">
        <w:t>Mã số doanh nghiệp/Mã số thuế: </w:t>
      </w:r>
      <w:r w:rsidRPr="00077C37">
        <w:rPr>
          <w:i/>
          <w:iCs/>
        </w:rPr>
        <w:t>(đối với doanh nghiệp)</w:t>
      </w:r>
      <w:r w:rsidRPr="00077C37">
        <w:t> </w:t>
      </w:r>
      <w:r w:rsidR="0083302C">
        <w:tab/>
      </w:r>
    </w:p>
    <w:p w:rsidR="00077C37" w:rsidRPr="00077C37" w:rsidRDefault="00077C37" w:rsidP="00772525">
      <w:pPr>
        <w:tabs>
          <w:tab w:val="left" w:leader="dot" w:pos="7371"/>
          <w:tab w:val="left" w:leader="dot" w:pos="9498"/>
        </w:tabs>
        <w:spacing w:before="60" w:after="60"/>
        <w:ind w:firstLine="284"/>
        <w:jc w:val="both"/>
      </w:pPr>
      <w:r w:rsidRPr="00077C37">
        <w:t xml:space="preserve">do Phòng đăng ký kinh doanh – Sở kế hoạch và đầu tư </w:t>
      </w:r>
      <w:r w:rsidR="0083302C">
        <w:tab/>
      </w:r>
      <w:r w:rsidRPr="00077C37">
        <w:t xml:space="preserve"> cấp ngày: </w:t>
      </w:r>
      <w:r w:rsidR="0083302C">
        <w:tab/>
      </w:r>
    </w:p>
    <w:p w:rsidR="0083302C" w:rsidRDefault="00077C37" w:rsidP="0083302C">
      <w:pPr>
        <w:tabs>
          <w:tab w:val="left" w:leader="dot" w:pos="9498"/>
        </w:tabs>
        <w:spacing w:before="60" w:after="60"/>
        <w:ind w:firstLine="284"/>
        <w:jc w:val="both"/>
      </w:pPr>
      <w:r w:rsidRPr="00077C37">
        <w:t>Quyết định thành lập số: </w:t>
      </w:r>
      <w:r w:rsidRPr="00077C37">
        <w:rPr>
          <w:i/>
          <w:iCs/>
        </w:rPr>
        <w:t>(đối với tổ chức)</w:t>
      </w:r>
      <w:r w:rsidRPr="00077C37">
        <w:t> </w:t>
      </w:r>
      <w:r w:rsidR="0083302C">
        <w:tab/>
      </w:r>
    </w:p>
    <w:p w:rsidR="0083302C" w:rsidRDefault="00077C37" w:rsidP="00772525">
      <w:pPr>
        <w:tabs>
          <w:tab w:val="left" w:leader="dot" w:pos="4536"/>
          <w:tab w:val="left" w:leader="dot" w:pos="9498"/>
        </w:tabs>
        <w:spacing w:before="60" w:after="60"/>
        <w:ind w:firstLine="284"/>
        <w:jc w:val="both"/>
      </w:pPr>
      <w:r w:rsidRPr="00077C37">
        <w:t xml:space="preserve">do </w:t>
      </w:r>
      <w:r w:rsidR="0083302C">
        <w:tab/>
      </w:r>
      <w:r w:rsidRPr="00077C37">
        <w:t xml:space="preserve"> cấp ngày: </w:t>
      </w:r>
      <w:r w:rsidR="0083302C">
        <w:tab/>
      </w:r>
    </w:p>
    <w:p w:rsidR="00077C37" w:rsidRPr="00077C37" w:rsidRDefault="00077C37" w:rsidP="00772525">
      <w:pPr>
        <w:tabs>
          <w:tab w:val="left" w:leader="dot" w:pos="4536"/>
          <w:tab w:val="left" w:leader="dot" w:pos="9498"/>
        </w:tabs>
        <w:spacing w:before="60" w:after="60"/>
        <w:ind w:firstLine="284"/>
        <w:jc w:val="both"/>
      </w:pPr>
      <w:r w:rsidRPr="00077C37">
        <w:t xml:space="preserve">Tài khoản số: </w:t>
      </w:r>
      <w:r w:rsidR="0083302C">
        <w:tab/>
      </w:r>
      <w:r w:rsidRPr="00077C37">
        <w:t xml:space="preserve">Ngân hàng: </w:t>
      </w:r>
      <w:r w:rsidR="00772525">
        <w:tab/>
      </w:r>
    </w:p>
    <w:p w:rsidR="0083302C" w:rsidRDefault="00077C37" w:rsidP="0083302C">
      <w:pPr>
        <w:tabs>
          <w:tab w:val="left" w:leader="dot" w:pos="9498"/>
        </w:tabs>
        <w:spacing w:before="60" w:after="60"/>
        <w:ind w:firstLine="284"/>
        <w:jc w:val="both"/>
      </w:pPr>
      <w:r w:rsidRPr="00077C37">
        <w:t xml:space="preserve">Địa chỉ trụ sở chính: </w:t>
      </w:r>
      <w:r w:rsidR="0083302C">
        <w:tab/>
      </w:r>
    </w:p>
    <w:p w:rsidR="0083302C" w:rsidRDefault="00077C37" w:rsidP="00772525">
      <w:pPr>
        <w:tabs>
          <w:tab w:val="left" w:leader="dot" w:pos="4536"/>
          <w:tab w:val="left" w:leader="dot" w:pos="9498"/>
        </w:tabs>
        <w:spacing w:before="60" w:after="60"/>
        <w:ind w:firstLine="284"/>
        <w:jc w:val="both"/>
      </w:pPr>
      <w:r w:rsidRPr="00077C37">
        <w:t xml:space="preserve">Số điện thoại: </w:t>
      </w:r>
      <w:r w:rsidR="0083302C">
        <w:tab/>
      </w:r>
      <w:r w:rsidRPr="00077C37">
        <w:t xml:space="preserve"> Fax: </w:t>
      </w:r>
      <w:r w:rsidR="00772525">
        <w:tab/>
      </w:r>
    </w:p>
    <w:p w:rsidR="00077C37" w:rsidRPr="00077C37" w:rsidRDefault="00077C37" w:rsidP="00772525">
      <w:pPr>
        <w:tabs>
          <w:tab w:val="left" w:leader="dot" w:pos="4536"/>
          <w:tab w:val="left" w:leader="dot" w:pos="9498"/>
        </w:tabs>
        <w:spacing w:before="60" w:after="60"/>
        <w:ind w:firstLine="284"/>
        <w:jc w:val="both"/>
      </w:pPr>
      <w:r w:rsidRPr="00077C37">
        <w:t xml:space="preserve">Website: </w:t>
      </w:r>
      <w:r w:rsidR="0083302C">
        <w:tab/>
      </w:r>
      <w:r w:rsidRPr="00077C37">
        <w:t xml:space="preserve"> Email: </w:t>
      </w:r>
      <w:r w:rsidR="00772525">
        <w:tab/>
      </w:r>
    </w:p>
    <w:p w:rsidR="00077C37" w:rsidRPr="00077C37" w:rsidRDefault="00077C37" w:rsidP="0083302C">
      <w:pPr>
        <w:spacing w:before="60" w:after="60"/>
        <w:ind w:firstLine="284"/>
        <w:jc w:val="both"/>
      </w:pPr>
      <w:r w:rsidRPr="00077C37">
        <w:t>Thỏa thuận các nội dung sau:</w:t>
      </w:r>
    </w:p>
    <w:p w:rsidR="00077C37" w:rsidRPr="00077C37" w:rsidRDefault="00077C37" w:rsidP="0083302C">
      <w:pPr>
        <w:spacing w:before="60" w:after="60"/>
        <w:ind w:firstLine="284"/>
        <w:jc w:val="both"/>
      </w:pPr>
      <w:r w:rsidRPr="00077C37">
        <w:rPr>
          <w:b/>
          <w:bCs/>
        </w:rPr>
        <w:t>ĐIỀU 1: NỘI DUNG</w:t>
      </w:r>
    </w:p>
    <w:p w:rsidR="00077C37" w:rsidRPr="00077C37" w:rsidRDefault="00077C37" w:rsidP="0083302C">
      <w:pPr>
        <w:spacing w:before="60" w:after="60"/>
        <w:ind w:firstLine="284"/>
        <w:jc w:val="both"/>
      </w:pPr>
      <w:r w:rsidRPr="00077C37">
        <w:t>Bên B phải tuân thủ Quy chế hoạt động, Đề án cung cấp dịch vụ, các điều kiện giao dịch chung </w:t>
      </w:r>
      <w:r w:rsidRPr="00077C37">
        <w:rPr>
          <w:i/>
          <w:iCs/>
        </w:rPr>
        <w:t>(nếu có)</w:t>
      </w:r>
      <w:r w:rsidRPr="00077C37">
        <w:t> đã được Bên A công bố trên website</w:t>
      </w:r>
      <w:r w:rsidR="00D07D35">
        <w:t>:</w:t>
      </w:r>
      <w:r w:rsidRPr="00077C37">
        <w:t xml:space="preserve"> https://checkmart.vn/</w:t>
      </w:r>
    </w:p>
    <w:p w:rsidR="00077C37" w:rsidRPr="00077C37" w:rsidRDefault="00077C37" w:rsidP="0083302C">
      <w:pPr>
        <w:spacing w:before="60" w:after="60"/>
        <w:ind w:firstLine="284"/>
        <w:jc w:val="both"/>
      </w:pPr>
      <w:r w:rsidRPr="00077C37">
        <w:rPr>
          <w:b/>
          <w:bCs/>
        </w:rPr>
        <w:t>ĐIỀU 2: GIÁ TRỊ HỢP ĐỒNG</w:t>
      </w:r>
      <w:r>
        <w:rPr>
          <w:b/>
          <w:bCs/>
        </w:rPr>
        <w:t xml:space="preserve"> </w:t>
      </w:r>
    </w:p>
    <w:p w:rsidR="00077C37" w:rsidRPr="00077C37" w:rsidRDefault="00077C37" w:rsidP="0083302C">
      <w:pPr>
        <w:spacing w:before="60" w:after="60"/>
        <w:ind w:firstLine="284"/>
        <w:jc w:val="both"/>
      </w:pPr>
      <w:r w:rsidRPr="00077C37">
        <w:lastRenderedPageBreak/>
        <w:t>Bên B sẽ đóng phí: …….. (bằng chữ: …….. )</w:t>
      </w:r>
    </w:p>
    <w:p w:rsidR="00077C37" w:rsidRPr="00077C37" w:rsidRDefault="00077C37" w:rsidP="0083302C">
      <w:pPr>
        <w:spacing w:before="60" w:after="60"/>
        <w:ind w:firstLine="284"/>
        <w:jc w:val="both"/>
      </w:pPr>
      <w:r w:rsidRPr="00077C37">
        <w:t>Thời hạn …….. năm từ ……..</w:t>
      </w:r>
    </w:p>
    <w:p w:rsidR="00077C37" w:rsidRPr="00077C37" w:rsidRDefault="00077C37" w:rsidP="0083302C">
      <w:pPr>
        <w:spacing w:before="60" w:after="60"/>
        <w:ind w:firstLine="284"/>
        <w:jc w:val="both"/>
      </w:pPr>
      <w:r>
        <w:rPr>
          <w:b/>
          <w:bCs/>
        </w:rPr>
        <w:t xml:space="preserve">- </w:t>
      </w:r>
      <w:r w:rsidRPr="00077C37">
        <w:rPr>
          <w:bCs/>
        </w:rPr>
        <w:t>Hình Thức Thanh Toán</w:t>
      </w:r>
      <w:r>
        <w:rPr>
          <w:bCs/>
        </w:rPr>
        <w:t xml:space="preserve">: </w:t>
      </w:r>
      <w:r w:rsidRPr="00077C37">
        <w:t>Tiền mặt</w:t>
      </w:r>
      <w:r>
        <w:t xml:space="preserve"> hoặc chuyển khoản</w:t>
      </w:r>
    </w:p>
    <w:p w:rsidR="00077C37" w:rsidRPr="00077C37" w:rsidRDefault="00077C37" w:rsidP="0083302C">
      <w:pPr>
        <w:spacing w:before="60" w:after="60"/>
        <w:ind w:firstLine="284"/>
        <w:jc w:val="both"/>
      </w:pPr>
      <w:r w:rsidRPr="00077C37">
        <w:rPr>
          <w:b/>
          <w:bCs/>
        </w:rPr>
        <w:t>ĐIỀU 4: QUYỀN VÀ NGHĨA VỤ CÁC BÊN</w:t>
      </w:r>
    </w:p>
    <w:p w:rsidR="00077C37" w:rsidRPr="00077C37" w:rsidRDefault="00077C37" w:rsidP="0083302C">
      <w:pPr>
        <w:spacing w:before="60" w:after="60"/>
        <w:ind w:firstLine="284"/>
        <w:jc w:val="both"/>
      </w:pPr>
      <w:r w:rsidRPr="00077C37">
        <w:rPr>
          <w:b/>
          <w:bCs/>
          <w:i/>
          <w:iCs/>
        </w:rPr>
        <w:t>Bên A có các quyền và nghĩa vụ sau:</w:t>
      </w:r>
    </w:p>
    <w:p w:rsidR="00077C37" w:rsidRPr="00077C37" w:rsidRDefault="00E154E5" w:rsidP="0083302C">
      <w:pPr>
        <w:spacing w:before="60" w:after="60"/>
        <w:ind w:firstLine="284"/>
        <w:jc w:val="both"/>
      </w:pPr>
      <w:r>
        <w:t xml:space="preserve">- </w:t>
      </w:r>
      <w:r w:rsidR="00077C37" w:rsidRPr="00077C37">
        <w:t>Yêu cầu bên B cung cấp thông tin khi đăng ký sử dụng dịch vụ.</w:t>
      </w:r>
    </w:p>
    <w:p w:rsidR="00077C37" w:rsidRPr="00077C37" w:rsidRDefault="00E154E5" w:rsidP="0083302C">
      <w:pPr>
        <w:spacing w:before="60" w:after="60"/>
        <w:ind w:firstLine="284"/>
        <w:jc w:val="both"/>
      </w:pPr>
      <w:r>
        <w:t xml:space="preserve">- </w:t>
      </w:r>
      <w:r w:rsidR="00077C37" w:rsidRPr="00077C37">
        <w:t>Có</w:t>
      </w:r>
      <w:r w:rsidR="00F965F5">
        <w:rPr>
          <w:lang w:val="vi-VN"/>
        </w:rPr>
        <w:t xml:space="preserve"> quyền và trách nhiệm xây dựng</w:t>
      </w:r>
      <w:r w:rsidR="00077C37" w:rsidRPr="00077C37">
        <w:t xml:space="preserve"> cơ chế kiểm tra, giám sát để đảm bảo việc cung cấp thông tin của Bên B được thực hiện chính xác, đầy đủ.</w:t>
      </w:r>
    </w:p>
    <w:p w:rsidR="00077C37" w:rsidRPr="00077C37" w:rsidRDefault="00E154E5" w:rsidP="0083302C">
      <w:pPr>
        <w:spacing w:before="60" w:after="60"/>
        <w:ind w:firstLine="284"/>
        <w:jc w:val="both"/>
      </w:pPr>
      <w:r>
        <w:t xml:space="preserve">- </w:t>
      </w:r>
      <w:r w:rsidR="00077C37" w:rsidRPr="00077C37">
        <w:t>Lưu trữ thông tin đăng ký của Bên B và thường xuyên cập nhật những thông tin thay đổi, bổ sung có liên quan.</w:t>
      </w:r>
    </w:p>
    <w:p w:rsidR="00077C37" w:rsidRPr="00077C37" w:rsidRDefault="00E154E5" w:rsidP="0083302C">
      <w:pPr>
        <w:spacing w:before="60" w:after="60"/>
        <w:ind w:firstLine="284"/>
        <w:jc w:val="both"/>
      </w:pPr>
      <w:r>
        <w:t xml:space="preserve">- </w:t>
      </w:r>
      <w:r w:rsidR="00077C37" w:rsidRPr="00077C37">
        <w:t>Áp dụng các biện pháp cần thiết để đảm bảo an toàn thông tin liên quan đến bí mật kinh doanh của Bên B và thông tin cá nhân của người tiêu dùng.</w:t>
      </w:r>
    </w:p>
    <w:p w:rsidR="00077C37" w:rsidRPr="00077C37" w:rsidRDefault="00E154E5" w:rsidP="0083302C">
      <w:pPr>
        <w:spacing w:before="60" w:after="60"/>
        <w:ind w:firstLine="284"/>
        <w:jc w:val="both"/>
      </w:pPr>
      <w:r>
        <w:t>-</w:t>
      </w:r>
      <w:r w:rsidR="007A0C18">
        <w:rPr>
          <w:lang w:val="vi-VN"/>
        </w:rPr>
        <w:t xml:space="preserve"> Bên A </w:t>
      </w:r>
      <w:r w:rsidR="007A0C18" w:rsidRPr="007A0C18">
        <w:rPr>
          <w:lang w:val="vi-VN"/>
        </w:rPr>
        <w:t>có nghĩa vụ tiếp nhận những phản ánh từ</w:t>
      </w:r>
      <w:r w:rsidR="007A0C18">
        <w:rPr>
          <w:lang w:val="vi-VN"/>
        </w:rPr>
        <w:t xml:space="preserve"> bên B và</w:t>
      </w:r>
      <w:r>
        <w:t xml:space="preserve"> </w:t>
      </w:r>
      <w:r w:rsidR="00077C37" w:rsidRPr="00077C37">
        <w:t>Có biện pháp xử lý kịp thời khi phát hiện hoặc nhận được phản ánh về hành vi kinh doanh vi phạm pháp luật trên sàn giao dịch thương mại điện tử.</w:t>
      </w:r>
    </w:p>
    <w:p w:rsidR="00077C37" w:rsidRPr="00077C37" w:rsidRDefault="00E154E5" w:rsidP="0083302C">
      <w:pPr>
        <w:spacing w:before="60" w:after="60"/>
        <w:ind w:firstLine="284"/>
        <w:jc w:val="both"/>
      </w:pPr>
      <w:r>
        <w:t xml:space="preserve">- </w:t>
      </w:r>
      <w:r w:rsidR="00077C37" w:rsidRPr="00077C37">
        <w:t>Khi khách hàng trên sàn giao dịch thương mại điện tử phát sinh mâu thuẫn với Bên B hoặc bị tổn hại lợi ích hợp pháp, Bên A phải cung cấp cho khách hàng thông tin về Bên B, tích cực hỗ trợ khách hàng bảo vệ quyền và lợi ích hợp pháp của mình.</w:t>
      </w:r>
    </w:p>
    <w:p w:rsidR="00077C37" w:rsidRPr="00077C37" w:rsidRDefault="00E154E5" w:rsidP="0083302C">
      <w:pPr>
        <w:spacing w:before="60" w:after="60"/>
        <w:ind w:firstLine="284"/>
        <w:jc w:val="both"/>
      </w:pPr>
      <w:r>
        <w:t xml:space="preserve">- </w:t>
      </w:r>
      <w:r w:rsidR="00077C37" w:rsidRPr="00077C37">
        <w:t>Ngăn chặn và loại bỏ khỏi website những thông tin bán hàng hóa, dịch vụ thuộc danh mục hàng hóa, dịch vụ cấm kinh doanh theo quy định của pháp luật và hàng hóa hạn chế kinh doanh.</w:t>
      </w:r>
    </w:p>
    <w:p w:rsidR="00077C37" w:rsidRPr="00077C37" w:rsidRDefault="00E154E5" w:rsidP="0083302C">
      <w:pPr>
        <w:spacing w:before="60" w:after="60"/>
        <w:ind w:firstLine="284"/>
        <w:jc w:val="both"/>
      </w:pPr>
      <w:r>
        <w:t xml:space="preserve">- </w:t>
      </w:r>
      <w:r w:rsidR="00077C37" w:rsidRPr="00077C37">
        <w:t>Loại bỏ khỏi website những thông tin bán hàng giả, hàng nhái, hàng nhập lậu, hàng vi phạm quyền sở hữu trí tuệ và các hàng hóa, dịch vụ vi phạm pháp luật khác khi phát hiện hoặc nhận được phản ánh có căn cứ xác thực về những thông tin này.</w:t>
      </w:r>
    </w:p>
    <w:p w:rsidR="00077C37" w:rsidRDefault="00E154E5" w:rsidP="0083302C">
      <w:pPr>
        <w:spacing w:before="60" w:after="60"/>
        <w:ind w:firstLine="284"/>
        <w:jc w:val="both"/>
      </w:pPr>
      <w:r>
        <w:t xml:space="preserve">- </w:t>
      </w:r>
      <w:r w:rsidR="00077C37" w:rsidRPr="00077C37">
        <w:t>Yêu cầu Bên B cung cấp Giấy chứng nhận đủ điều kiện kinh doanh đối với hàng hóa, dịch vụ đó </w:t>
      </w:r>
      <w:r w:rsidR="00077C37" w:rsidRPr="00077C37">
        <w:rPr>
          <w:i/>
          <w:iCs/>
        </w:rPr>
        <w:t>(trong trường hợp pháp luật quy định phải có Giấy chứng nhận đủ điều kiện kinh doanh, nếu Bên B bán các hàng hóa, dịch vụ thuộc danh mục hàng hóa, dịch vụ kinh doanh có điều kiện)</w:t>
      </w:r>
      <w:r w:rsidR="00077C37" w:rsidRPr="00077C37">
        <w:t>.</w:t>
      </w:r>
    </w:p>
    <w:p w:rsidR="00C328CC" w:rsidRPr="007A0C18" w:rsidRDefault="00C328CC" w:rsidP="0083302C">
      <w:pPr>
        <w:spacing w:before="60" w:after="60"/>
        <w:ind w:firstLine="284"/>
        <w:jc w:val="both"/>
        <w:rPr>
          <w:lang w:val="vi-VN"/>
        </w:rPr>
      </w:pPr>
      <w:r>
        <w:t>- Các quyền và nghĩa vụ khác theo đề án và quy chế hoạt động của Sàn</w:t>
      </w:r>
      <w:r w:rsidR="007A0C18">
        <w:rPr>
          <w:lang w:val="vi-VN"/>
        </w:rPr>
        <w:t xml:space="preserve"> giao dịch TMĐT Checkmart.vn</w:t>
      </w:r>
    </w:p>
    <w:p w:rsidR="00077C37" w:rsidRDefault="00077C37" w:rsidP="0083302C">
      <w:pPr>
        <w:spacing w:before="60" w:after="60"/>
        <w:ind w:firstLine="284"/>
        <w:jc w:val="both"/>
        <w:rPr>
          <w:b/>
          <w:bCs/>
          <w:i/>
          <w:iCs/>
          <w:lang w:val="vi-VN"/>
        </w:rPr>
      </w:pPr>
      <w:r w:rsidRPr="0083302C">
        <w:rPr>
          <w:b/>
          <w:bCs/>
          <w:i/>
          <w:iCs/>
          <w:lang w:val="vi-VN"/>
        </w:rPr>
        <w:t>Bên B có các quyền và nghĩa vụ sau:</w:t>
      </w:r>
    </w:p>
    <w:p w:rsidR="007A0C18" w:rsidRDefault="007A0C18" w:rsidP="0083302C">
      <w:pPr>
        <w:spacing w:before="60" w:after="60"/>
        <w:ind w:firstLine="284"/>
        <w:jc w:val="both"/>
        <w:rPr>
          <w:b/>
          <w:bCs/>
          <w:iCs/>
          <w:lang w:val="vi-VN"/>
        </w:rPr>
      </w:pPr>
      <w:r>
        <w:rPr>
          <w:b/>
          <w:bCs/>
          <w:iCs/>
          <w:lang w:val="vi-VN"/>
        </w:rPr>
        <w:t xml:space="preserve">Quyền: </w:t>
      </w:r>
    </w:p>
    <w:p w:rsidR="007A0C18" w:rsidRPr="007A0C18" w:rsidRDefault="007A0C18" w:rsidP="0083302C">
      <w:pPr>
        <w:spacing w:before="60" w:after="60"/>
        <w:ind w:firstLine="284"/>
        <w:jc w:val="both"/>
        <w:rPr>
          <w:lang w:val="vi-VN"/>
        </w:rPr>
      </w:pPr>
      <w:r w:rsidRPr="007A0C18">
        <w:rPr>
          <w:lang w:val="vi-VN"/>
        </w:rPr>
        <w:t xml:space="preserve">Sau khi ký hợp đồng </w:t>
      </w:r>
      <w:r>
        <w:rPr>
          <w:lang w:val="vi-VN"/>
        </w:rPr>
        <w:t>Bên B</w:t>
      </w:r>
      <w:r w:rsidRPr="007A0C18">
        <w:rPr>
          <w:lang w:val="vi-VN"/>
        </w:rPr>
        <w:t xml:space="preserve"> sẽ được tạo một tài khoản để </w:t>
      </w:r>
      <w:r>
        <w:rPr>
          <w:lang w:val="vi-VN"/>
        </w:rPr>
        <w:t>Bên B</w:t>
      </w:r>
      <w:r w:rsidRPr="007A0C18">
        <w:rPr>
          <w:lang w:val="vi-VN"/>
        </w:rPr>
        <w:t xml:space="preserve"> công bố thông tin giới thiệu về </w:t>
      </w:r>
      <w:r>
        <w:rPr>
          <w:lang w:val="vi-VN"/>
        </w:rPr>
        <w:t>Bên B</w:t>
      </w:r>
      <w:r w:rsidRPr="007A0C18">
        <w:rPr>
          <w:lang w:val="vi-VN"/>
        </w:rPr>
        <w:t xml:space="preserve"> và sản phẩm trên checkmart.vn.</w:t>
      </w:r>
    </w:p>
    <w:p w:rsidR="007A0C18" w:rsidRPr="007A0C18" w:rsidRDefault="007A0C18" w:rsidP="0083302C">
      <w:pPr>
        <w:spacing w:before="60" w:after="60"/>
        <w:ind w:firstLine="284"/>
        <w:jc w:val="both"/>
        <w:rPr>
          <w:lang w:val="vi-VN"/>
        </w:rPr>
      </w:pPr>
      <w:r>
        <w:rPr>
          <w:lang w:val="vi-VN"/>
        </w:rPr>
        <w:t>Bên B</w:t>
      </w:r>
      <w:r w:rsidRPr="007A0C18">
        <w:rPr>
          <w:lang w:val="vi-VN"/>
        </w:rPr>
        <w:t xml:space="preserve"> sẽ được </w:t>
      </w:r>
      <w:r>
        <w:rPr>
          <w:lang w:val="vi-VN"/>
        </w:rPr>
        <w:t xml:space="preserve">Bên A </w:t>
      </w:r>
      <w:r w:rsidRPr="007A0C18">
        <w:rPr>
          <w:lang w:val="vi-VN"/>
        </w:rPr>
        <w:t>cấp một tên đăng ký và mật khẩu riêng để được vào sử dụng trong việc quản lý những giao dịch tại checkmart.vn thông qua trang checkmart.vn đăng bán sản phẩm của mình trên Sàn giao dịch TMĐT checkmart.vn.</w:t>
      </w:r>
    </w:p>
    <w:p w:rsidR="007A0C18" w:rsidRPr="007A0C18" w:rsidRDefault="007A0C18" w:rsidP="0083302C">
      <w:pPr>
        <w:spacing w:before="60" w:after="60"/>
        <w:ind w:firstLine="284"/>
        <w:jc w:val="both"/>
        <w:rPr>
          <w:lang w:val="vi-VN"/>
        </w:rPr>
      </w:pPr>
      <w:r>
        <w:rPr>
          <w:lang w:val="vi-VN"/>
        </w:rPr>
        <w:lastRenderedPageBreak/>
        <w:t>Bên B</w:t>
      </w:r>
      <w:r w:rsidRPr="007A0C18">
        <w:rPr>
          <w:lang w:val="vi-VN"/>
        </w:rPr>
        <w:t xml:space="preserve"> sẽ được </w:t>
      </w:r>
      <w:r>
        <w:rPr>
          <w:lang w:val="vi-VN"/>
        </w:rPr>
        <w:t xml:space="preserve">Bên A </w:t>
      </w:r>
      <w:r w:rsidRPr="007A0C18">
        <w:rPr>
          <w:lang w:val="vi-VN"/>
        </w:rPr>
        <w:t>hướng dẫn sử dụng được các công cụ, các tính năng phục vụ cho việc mua hàng hoặc đăng sản phẩm và sử dụng các dịch vụ tiện ích trên Sàn giao dịch TMĐT checkmart.vn.</w:t>
      </w:r>
    </w:p>
    <w:p w:rsidR="007A0C18" w:rsidRDefault="007A0C18" w:rsidP="0083302C">
      <w:pPr>
        <w:spacing w:before="60" w:after="60"/>
        <w:ind w:firstLine="284"/>
        <w:jc w:val="both"/>
        <w:rPr>
          <w:lang w:val="vi-VN"/>
        </w:rPr>
      </w:pPr>
      <w:r>
        <w:rPr>
          <w:lang w:val="vi-VN"/>
        </w:rPr>
        <w:t>Bên B</w:t>
      </w:r>
      <w:r w:rsidRPr="007A0C18">
        <w:rPr>
          <w:lang w:val="vi-VN"/>
        </w:rPr>
        <w:t xml:space="preserve"> có quyền đóng góp ý kiến cho </w:t>
      </w:r>
      <w:r>
        <w:rPr>
          <w:lang w:val="vi-VN"/>
        </w:rPr>
        <w:t xml:space="preserve">Bên A </w:t>
      </w:r>
      <w:r w:rsidRPr="007A0C18">
        <w:rPr>
          <w:lang w:val="vi-VN"/>
        </w:rPr>
        <w:t>trong quá trình hoạt động</w:t>
      </w:r>
    </w:p>
    <w:p w:rsidR="007A0C18" w:rsidRPr="007A0C18" w:rsidRDefault="007A0C18" w:rsidP="0083302C">
      <w:pPr>
        <w:spacing w:before="60" w:after="60"/>
        <w:ind w:firstLine="284"/>
        <w:jc w:val="both"/>
        <w:rPr>
          <w:b/>
          <w:lang w:val="vi-VN"/>
        </w:rPr>
      </w:pPr>
      <w:r w:rsidRPr="007A0C18">
        <w:rPr>
          <w:b/>
          <w:lang w:val="vi-VN"/>
        </w:rPr>
        <w:t xml:space="preserve">Nghĩa vụ: </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Thanh toán phí đầy đủ và đúng hạn cho bên A.</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 xml:space="preserve">Cung cấp đầy đủ và chính xác các thông tin dưới đây cho </w:t>
      </w:r>
      <w:r w:rsidR="00182C74" w:rsidRPr="0083302C">
        <w:rPr>
          <w:lang w:val="vi-VN"/>
        </w:rPr>
        <w:t>bên A</w:t>
      </w:r>
      <w:r w:rsidR="00077C37" w:rsidRPr="0083302C">
        <w:rPr>
          <w:lang w:val="vi-VN"/>
        </w:rPr>
        <w:t xml:space="preserve"> khi đăng ký sử dụng dịch vụ:</w:t>
      </w:r>
    </w:p>
    <w:p w:rsidR="00077C37" w:rsidRPr="0083302C" w:rsidRDefault="00077C37" w:rsidP="00772525">
      <w:pPr>
        <w:numPr>
          <w:ilvl w:val="0"/>
          <w:numId w:val="1"/>
        </w:numPr>
        <w:tabs>
          <w:tab w:val="clear" w:pos="720"/>
          <w:tab w:val="num" w:pos="709"/>
        </w:tabs>
        <w:spacing w:before="60" w:after="60"/>
        <w:ind w:left="709" w:hanging="142"/>
        <w:jc w:val="both"/>
        <w:rPr>
          <w:lang w:val="vi-VN"/>
        </w:rPr>
      </w:pPr>
      <w:r w:rsidRPr="0083302C">
        <w:rPr>
          <w:lang w:val="vi-VN"/>
        </w:rPr>
        <w:t>Tên và địa chỉ trụ sở của thương nhân, tổ chức hoặc tên và địa chỉ thường trú của cá nhân.</w:t>
      </w:r>
    </w:p>
    <w:p w:rsidR="00077C37" w:rsidRPr="0083302C" w:rsidRDefault="00077C37" w:rsidP="00772525">
      <w:pPr>
        <w:numPr>
          <w:ilvl w:val="0"/>
          <w:numId w:val="1"/>
        </w:numPr>
        <w:tabs>
          <w:tab w:val="clear" w:pos="720"/>
          <w:tab w:val="num" w:pos="709"/>
        </w:tabs>
        <w:spacing w:before="60" w:after="60"/>
        <w:ind w:left="709" w:hanging="142"/>
        <w:jc w:val="both"/>
        <w:rPr>
          <w:lang w:val="vi-VN"/>
        </w:rPr>
      </w:pPr>
      <w:r w:rsidRPr="0083302C">
        <w:rPr>
          <w:lang w:val="vi-VN"/>
        </w:rPr>
        <w:t>Số, ngày cấp và nơi cấp giấy chứng nhận đăng ký kinh doanh của thương nhân, hoặc số, ngày cấp và đơn vị cấp quyết định thành lập của tổ chức, hoặc mã số thuế cá nhân của cá nhân.</w:t>
      </w:r>
    </w:p>
    <w:p w:rsidR="00077C37" w:rsidRPr="0083302C" w:rsidRDefault="00077C37" w:rsidP="00772525">
      <w:pPr>
        <w:numPr>
          <w:ilvl w:val="0"/>
          <w:numId w:val="1"/>
        </w:numPr>
        <w:tabs>
          <w:tab w:val="clear" w:pos="720"/>
          <w:tab w:val="num" w:pos="709"/>
        </w:tabs>
        <w:spacing w:before="60" w:after="60"/>
        <w:ind w:left="709" w:hanging="142"/>
        <w:jc w:val="both"/>
        <w:rPr>
          <w:lang w:val="vi-VN"/>
        </w:rPr>
      </w:pPr>
      <w:r w:rsidRPr="0083302C">
        <w:rPr>
          <w:lang w:val="vi-VN"/>
        </w:rPr>
        <w:t>Số điện thoại hoặc một phương thức liên hệ trực tuyến khác.</w:t>
      </w:r>
    </w:p>
    <w:p w:rsidR="00077C37" w:rsidRPr="0083302C" w:rsidRDefault="00D07D35" w:rsidP="0083302C">
      <w:pPr>
        <w:spacing w:before="60" w:after="60"/>
        <w:ind w:firstLine="284"/>
        <w:jc w:val="both"/>
        <w:rPr>
          <w:lang w:val="vi-VN"/>
        </w:rPr>
      </w:pPr>
      <w:r w:rsidRPr="0083302C">
        <w:rPr>
          <w:lang w:val="vi-VN"/>
        </w:rPr>
        <w:t xml:space="preserve"> - </w:t>
      </w:r>
      <w:r w:rsidR="00077C37" w:rsidRPr="0083302C">
        <w:rPr>
          <w:lang w:val="vi-VN"/>
        </w:rPr>
        <w:t>Cung cấp đầy đủ thông tin về hàng hóa, dịch vụ khi bán hàng hóa hoặc cung ứng dịch vụ trên sàn giao dịch thương mại điện tử.</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Đảm bảo tính chính xác, trung thực của thông tin về hàng hóa, dịch vụ cung cấp trên sàn giao dịch thương mại điện tử.</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Thực hiện các quy định của pháp luật khi ứng dụng chức năng đặt hàng trực tuyến trên sàn giao dịch thương mại điện tử.</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Cung cấp thông tin về tình hình kinh doanh của mình khi có yêu cầu của cơ quan nhà nước có thẩm quyền để phục vụ hoạt động thống kê thương mại điện tử.</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 trên sàn giao dịch thương mại điện tử.</w:t>
      </w:r>
    </w:p>
    <w:p w:rsidR="00077C37" w:rsidRPr="0083302C" w:rsidRDefault="00D07D35" w:rsidP="0083302C">
      <w:pPr>
        <w:spacing w:before="60" w:after="60"/>
        <w:ind w:firstLine="284"/>
        <w:jc w:val="both"/>
        <w:rPr>
          <w:lang w:val="vi-VN"/>
        </w:rPr>
      </w:pPr>
      <w:r w:rsidRPr="0083302C">
        <w:rPr>
          <w:lang w:val="vi-VN"/>
        </w:rPr>
        <w:t xml:space="preserve">- </w:t>
      </w:r>
      <w:r w:rsidR="00077C37" w:rsidRPr="0083302C">
        <w:rPr>
          <w:lang w:val="vi-VN"/>
        </w:rPr>
        <w:t>Thực hiện đầy đủ nghĩa vụ thuế theo quy định của pháp luật.</w:t>
      </w:r>
    </w:p>
    <w:p w:rsidR="00C328CC" w:rsidRPr="0083302C" w:rsidRDefault="00C328CC" w:rsidP="0083302C">
      <w:pPr>
        <w:spacing w:before="60" w:after="60"/>
        <w:ind w:firstLine="284"/>
        <w:jc w:val="both"/>
        <w:rPr>
          <w:lang w:val="vi-VN"/>
        </w:rPr>
      </w:pPr>
      <w:r w:rsidRPr="0083302C">
        <w:rPr>
          <w:lang w:val="vi-VN"/>
        </w:rPr>
        <w:t>- Các quyền và nghĩa vụ khác theo đề án và quy chế hoạt động của Sàn</w:t>
      </w:r>
    </w:p>
    <w:p w:rsidR="00077C37" w:rsidRPr="0083302C" w:rsidRDefault="00077C37" w:rsidP="0083302C">
      <w:pPr>
        <w:spacing w:before="60" w:after="60"/>
        <w:ind w:firstLine="284"/>
        <w:jc w:val="both"/>
        <w:rPr>
          <w:lang w:val="vi-VN"/>
        </w:rPr>
      </w:pPr>
      <w:r w:rsidRPr="0083302C">
        <w:rPr>
          <w:b/>
          <w:bCs/>
          <w:lang w:val="vi-VN"/>
        </w:rPr>
        <w:t>ĐIỀU 5: TẠM DỪNG, HỦY BỎ HỢP ĐỒNG</w:t>
      </w:r>
    </w:p>
    <w:p w:rsidR="00077C37" w:rsidRPr="0083302C" w:rsidRDefault="00077C37" w:rsidP="0083302C">
      <w:pPr>
        <w:spacing w:before="60" w:after="60"/>
        <w:ind w:firstLine="284"/>
        <w:jc w:val="both"/>
        <w:rPr>
          <w:lang w:val="vi-VN"/>
        </w:rPr>
      </w:pPr>
      <w:r w:rsidRPr="0083302C">
        <w:rPr>
          <w:b/>
          <w:bCs/>
          <w:i/>
          <w:iCs/>
          <w:lang w:val="vi-VN"/>
        </w:rPr>
        <w:t>Tạm dừng hợp đồng:</w:t>
      </w:r>
    </w:p>
    <w:p w:rsidR="00F965F5" w:rsidRPr="00F965F5" w:rsidRDefault="00077C37" w:rsidP="0083302C">
      <w:pPr>
        <w:spacing w:before="60" w:after="60"/>
        <w:ind w:firstLine="284"/>
        <w:jc w:val="both"/>
        <w:rPr>
          <w:lang w:val="vi-VN"/>
        </w:rPr>
      </w:pPr>
      <w:r w:rsidRPr="0083302C">
        <w:rPr>
          <w:lang w:val="vi-VN"/>
        </w:rPr>
        <w:t>Hợp đồng có thể bị tạm dừng do lỗi của bên A hoặc bên B gây ra; trong các trường hợp bất khả kháng hoặc các trường hợp khác do hai bên thỏa thuận.</w:t>
      </w:r>
    </w:p>
    <w:p w:rsidR="00077C37" w:rsidRDefault="00077C37" w:rsidP="0083302C">
      <w:pPr>
        <w:spacing w:before="60" w:after="60"/>
        <w:ind w:firstLine="284"/>
        <w:jc w:val="both"/>
        <w:rPr>
          <w:lang w:val="vi-VN"/>
        </w:rPr>
      </w:pPr>
      <w:r w:rsidRPr="0083302C">
        <w:rPr>
          <w:lang w:val="vi-VN"/>
        </w:rPr>
        <w:t>Một bên có quyền quyết định tạm ngừng hợp đồng do lỗi của bên kia gây ra, nhưng phải báo cho bên kia biết bằng văn bản và cùng bàn bạc giải quyết để tiếp tục thực hiện đúng hợp đồng đã ký kết; trườ</w:t>
      </w:r>
      <w:r w:rsidR="00C328CC" w:rsidRPr="0083302C">
        <w:rPr>
          <w:lang w:val="vi-VN"/>
        </w:rPr>
        <w:t>ng </w:t>
      </w:r>
      <w:r w:rsidRPr="0083302C">
        <w:rPr>
          <w:lang w:val="vi-VN"/>
        </w:rPr>
        <w:t>hợp bên tạm ngừng không thông báo mà tạm ngừng gây thiệt hại thì phải bồi thường cho bên thiệt hại.</w:t>
      </w:r>
    </w:p>
    <w:p w:rsidR="00F965F5" w:rsidRPr="0083302C" w:rsidRDefault="00F965F5" w:rsidP="0083302C">
      <w:pPr>
        <w:spacing w:before="60" w:after="60"/>
        <w:ind w:firstLine="284"/>
        <w:jc w:val="both"/>
        <w:rPr>
          <w:lang w:val="vi-VN"/>
        </w:rPr>
      </w:pPr>
      <w:r>
        <w:rPr>
          <w:lang w:val="vi-VN"/>
        </w:rPr>
        <w:t xml:space="preserve">Cụ thể: </w:t>
      </w:r>
    </w:p>
    <w:p w:rsidR="00F965F5" w:rsidRPr="0083302C" w:rsidRDefault="00F965F5" w:rsidP="0083302C">
      <w:pPr>
        <w:spacing w:before="60" w:after="60"/>
        <w:ind w:firstLine="284"/>
        <w:jc w:val="both"/>
        <w:rPr>
          <w:color w:val="000000"/>
          <w:lang w:val="vi-VN"/>
        </w:rPr>
      </w:pPr>
      <w:r w:rsidRPr="0083302C">
        <w:rPr>
          <w:color w:val="000000"/>
          <w:lang w:val="vi-VN"/>
        </w:rPr>
        <w:t>Trong trường hợp có cơ sở để chứng minh Bên B cung cấp thông tin cho Bên A không chính xác, sai lệch, không đầy đủ hoặc vi phạm pháp luật hay thuần phong mỹ tục Việt Nam thì Bên A sẽ ngừng quyền sử dụng dịch vụ của bên B</w:t>
      </w:r>
    </w:p>
    <w:p w:rsidR="00077C37" w:rsidRPr="0083302C" w:rsidRDefault="00077C37" w:rsidP="0083302C">
      <w:pPr>
        <w:spacing w:before="60" w:after="60"/>
        <w:ind w:firstLine="284"/>
        <w:jc w:val="both"/>
        <w:rPr>
          <w:lang w:val="vi-VN"/>
        </w:rPr>
      </w:pPr>
      <w:r w:rsidRPr="0083302C">
        <w:rPr>
          <w:lang w:val="vi-VN"/>
        </w:rPr>
        <w:lastRenderedPageBreak/>
        <w:t>Thời gian và mức đền bù thiệt hại do tạm ngừng hợp đồng được hai bên thoả thuận để khắc phục.</w:t>
      </w:r>
    </w:p>
    <w:p w:rsidR="00077C37" w:rsidRDefault="00077C37" w:rsidP="0083302C">
      <w:pPr>
        <w:spacing w:before="60" w:after="60"/>
        <w:ind w:firstLine="284"/>
        <w:jc w:val="both"/>
        <w:rPr>
          <w:b/>
          <w:bCs/>
          <w:i/>
          <w:iCs/>
          <w:lang w:val="vi-VN"/>
        </w:rPr>
      </w:pPr>
      <w:r w:rsidRPr="0083302C">
        <w:rPr>
          <w:b/>
          <w:bCs/>
          <w:i/>
          <w:iCs/>
          <w:lang w:val="vi-VN"/>
        </w:rPr>
        <w:t>Huỷ bỏ hợp đồng:</w:t>
      </w:r>
    </w:p>
    <w:p w:rsidR="00F965F5" w:rsidRPr="0083302C" w:rsidRDefault="00F965F5" w:rsidP="0083302C">
      <w:pPr>
        <w:spacing w:before="60" w:after="60"/>
        <w:ind w:firstLine="284"/>
        <w:jc w:val="both"/>
        <w:rPr>
          <w:color w:val="000000"/>
          <w:lang w:val="vi-VN"/>
        </w:rPr>
      </w:pPr>
      <w:r w:rsidRPr="0083302C">
        <w:rPr>
          <w:color w:val="000000"/>
          <w:lang w:val="vi-VN"/>
        </w:rPr>
        <w:t>Bên A có thể chấm dứt quyền thành viên và quyền sử dụng một hoặc tất cả các dịch vụ của bên B và sẽ thông báo cho bên B trong thời hạn ít nhất là một (01) tháng trong trường hợp thành viên vi phạm các Quy chế của Sàn giao dịch TMĐT checkmart.vn hoặc có những hành vi ảnh hưởng đến hoạt động kinh doanh trên Sàn giao dịch TMĐT checkmart.vn.</w:t>
      </w:r>
    </w:p>
    <w:p w:rsidR="00F965F5" w:rsidRPr="0083302C" w:rsidRDefault="00F965F5" w:rsidP="0083302C">
      <w:pPr>
        <w:spacing w:before="60" w:after="60"/>
        <w:ind w:firstLine="284"/>
        <w:jc w:val="both"/>
        <w:rPr>
          <w:color w:val="000000"/>
          <w:lang w:val="vi-VN"/>
        </w:rPr>
      </w:pPr>
      <w:r w:rsidRPr="0083302C">
        <w:rPr>
          <w:color w:val="000000"/>
          <w:lang w:val="vi-VN"/>
        </w:rPr>
        <w:t>Bên A có thể chấm dứt ngay quyền sử dụng dịch vụ và quyền thành viên của thành viên nếu Bên A phát hiện bên B đã phá sản, bị kết án hoặc đang trong thời gian thụ án, trong trường hợp bên B tiếp tục hoạt động có thể gây cho Sàn giao dịch TMĐT checkmart.vn trách nhiệm pháp lý, có những hoạt động lừa đảo, giả mạo, gây rối loạn thị trường, gây mất đoàn kết đối với các thành viên khác của Sàn giao dịch TMĐT checkmart.vn, hoạt động vi phạm pháp luật hiện hành của Việt Nam. Trong trường hợp chấm dứt quyền thành viên và quyền sử dụng dịch vụ thì tất cả các chứng nhận, các quyền của thành viên được cấp sẽ mặc nhiên hết giá trị và bị chấm dứt.</w:t>
      </w:r>
    </w:p>
    <w:p w:rsidR="00077C37" w:rsidRPr="0083302C" w:rsidRDefault="00F965F5" w:rsidP="0083302C">
      <w:pPr>
        <w:spacing w:before="60" w:after="60"/>
        <w:ind w:firstLine="284"/>
        <w:jc w:val="both"/>
        <w:rPr>
          <w:lang w:val="vi-VN"/>
        </w:rPr>
      </w:pPr>
      <w:r>
        <w:rPr>
          <w:lang w:val="vi-VN"/>
        </w:rPr>
        <w:t>B</w:t>
      </w:r>
      <w:r w:rsidR="00077C37" w:rsidRPr="0083302C">
        <w:rPr>
          <w:lang w:val="vi-VN"/>
        </w:rPr>
        <w:t>ên có quyền hủy bỏ hợp đồng và không phải bồi thường thiệt hại khi bên kia có vi phạm hợp đồng là điều kiện hủy bỏ mà hai bên đã thỏa thuận hoặc pháp luật có quy định. Bên vi phạm hợp đồng phải bồi thường thiệt hại.</w:t>
      </w:r>
    </w:p>
    <w:p w:rsidR="00077C37" w:rsidRPr="0083302C" w:rsidRDefault="00077C37" w:rsidP="0083302C">
      <w:pPr>
        <w:spacing w:before="60" w:after="60"/>
        <w:ind w:firstLine="284"/>
        <w:jc w:val="both"/>
        <w:rPr>
          <w:lang w:val="vi-VN"/>
        </w:rPr>
      </w:pPr>
      <w:r w:rsidRPr="0083302C">
        <w:rPr>
          <w:lang w:val="vi-VN"/>
        </w:rPr>
        <w:t>Bên huỷ bỏ hợp đồng phải thông báo ngay cho bên kia biết về việc huỷ bỏ, nếu không thông báo mà gây thiệt hại cho bên kia, thì bên huỷ bỏ hợp đồng phải bồi thường toàn bộ giá trị hợp đồng cùng với các thiệt hại khác do việc vi phạm này gây ra.</w:t>
      </w:r>
    </w:p>
    <w:p w:rsidR="00077C37" w:rsidRPr="0083302C" w:rsidRDefault="00077C37" w:rsidP="0083302C">
      <w:pPr>
        <w:spacing w:before="60" w:after="60"/>
        <w:ind w:firstLine="284"/>
        <w:jc w:val="both"/>
        <w:rPr>
          <w:lang w:val="vi-VN"/>
        </w:rPr>
      </w:pPr>
      <w:r w:rsidRPr="0083302C">
        <w:rPr>
          <w:lang w:val="vi-VN"/>
        </w:rPr>
        <w:t>Khi hợp đồng bị huỷ bỏ, thì hợp đồng không có hiệu lực từ thời điểm bị huỷ bỏ.</w:t>
      </w:r>
    </w:p>
    <w:p w:rsidR="00077C37" w:rsidRPr="0083302C" w:rsidRDefault="00077C37" w:rsidP="0083302C">
      <w:pPr>
        <w:spacing w:before="60" w:after="60"/>
        <w:ind w:firstLine="284"/>
        <w:jc w:val="both"/>
        <w:rPr>
          <w:lang w:val="vi-VN"/>
        </w:rPr>
      </w:pPr>
      <w:r w:rsidRPr="0083302C">
        <w:rPr>
          <w:b/>
          <w:bCs/>
          <w:lang w:val="vi-VN"/>
        </w:rPr>
        <w:t>ĐIỀU 6: THỜI HẠN HỢP ĐỒNG</w:t>
      </w:r>
    </w:p>
    <w:p w:rsidR="00077C37" w:rsidRPr="0083302C" w:rsidRDefault="00077C37" w:rsidP="0083302C">
      <w:pPr>
        <w:spacing w:before="60" w:after="60"/>
        <w:ind w:firstLine="284"/>
        <w:jc w:val="both"/>
        <w:rPr>
          <w:lang w:val="vi-VN"/>
        </w:rPr>
      </w:pPr>
      <w:r w:rsidRPr="0083302C">
        <w:rPr>
          <w:lang w:val="vi-VN"/>
        </w:rPr>
        <w:t>Hợp đồng này có hiệu lực kể từ ngày ……..</w:t>
      </w:r>
    </w:p>
    <w:p w:rsidR="00077C37" w:rsidRPr="0083302C" w:rsidRDefault="00077C37" w:rsidP="0083302C">
      <w:pPr>
        <w:spacing w:before="60" w:after="60"/>
        <w:ind w:firstLine="284"/>
        <w:jc w:val="both"/>
        <w:rPr>
          <w:lang w:val="vi-VN"/>
        </w:rPr>
      </w:pPr>
      <w:r w:rsidRPr="0083302C">
        <w:rPr>
          <w:lang w:val="vi-VN"/>
        </w:rPr>
        <w:t xml:space="preserve">Hợp đồng này được thành lập thành </w:t>
      </w:r>
      <w:r w:rsidR="0076087D" w:rsidRPr="0083302C">
        <w:rPr>
          <w:lang w:val="vi-VN"/>
        </w:rPr>
        <w:t>04</w:t>
      </w:r>
      <w:r w:rsidRPr="0083302C">
        <w:rPr>
          <w:lang w:val="vi-VN"/>
        </w:rPr>
        <w:t xml:space="preserve"> bản có giá trị pháp lý như nhau, mỗi bên giữ </w:t>
      </w:r>
      <w:r w:rsidR="0076087D" w:rsidRPr="0083302C">
        <w:rPr>
          <w:lang w:val="vi-VN"/>
        </w:rPr>
        <w:t>02</w:t>
      </w:r>
      <w:r w:rsidRPr="0083302C">
        <w:rPr>
          <w:lang w:val="vi-VN"/>
        </w:rPr>
        <w:t xml:space="preserve"> bản.</w:t>
      </w:r>
    </w:p>
    <w:tbl>
      <w:tblPr>
        <w:tblW w:w="998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082"/>
        <w:gridCol w:w="4905"/>
      </w:tblGrid>
      <w:tr w:rsidR="00077C37" w:rsidRPr="00077C37" w:rsidTr="00772525">
        <w:trPr>
          <w:jc w:val="center"/>
        </w:trPr>
        <w:tc>
          <w:tcPr>
            <w:tcW w:w="5082" w:type="dxa"/>
            <w:shd w:val="clear" w:color="auto" w:fill="FFFFFF"/>
            <w:tcMar>
              <w:top w:w="30" w:type="dxa"/>
              <w:left w:w="120" w:type="dxa"/>
              <w:bottom w:w="30" w:type="dxa"/>
              <w:right w:w="120" w:type="dxa"/>
            </w:tcMar>
            <w:vAlign w:val="center"/>
            <w:hideMark/>
          </w:tcPr>
          <w:p w:rsidR="00077C37" w:rsidRPr="0083302C" w:rsidRDefault="0076087D" w:rsidP="0083302C">
            <w:pPr>
              <w:spacing w:before="60" w:after="60"/>
              <w:jc w:val="center"/>
            </w:pPr>
            <w:r w:rsidRPr="0083302C">
              <w:rPr>
                <w:b/>
                <w:bCs/>
                <w:iCs/>
              </w:rPr>
              <w:t xml:space="preserve">ĐẠI DIỆN </w:t>
            </w:r>
            <w:r w:rsidR="00077C37" w:rsidRPr="0083302C">
              <w:rPr>
                <w:b/>
                <w:bCs/>
                <w:iCs/>
              </w:rPr>
              <w:t xml:space="preserve">BÊN </w:t>
            </w:r>
            <w:r w:rsidRPr="0083302C">
              <w:rPr>
                <w:b/>
                <w:bCs/>
                <w:iCs/>
              </w:rPr>
              <w:t>A</w:t>
            </w:r>
          </w:p>
          <w:p w:rsidR="00656BFE" w:rsidRPr="0083302C" w:rsidRDefault="00656BFE" w:rsidP="0083302C">
            <w:pPr>
              <w:spacing w:before="60" w:after="60"/>
              <w:jc w:val="center"/>
            </w:pPr>
          </w:p>
        </w:tc>
        <w:tc>
          <w:tcPr>
            <w:tcW w:w="4905" w:type="dxa"/>
            <w:shd w:val="clear" w:color="auto" w:fill="FFFFFF"/>
            <w:tcMar>
              <w:top w:w="30" w:type="dxa"/>
              <w:left w:w="120" w:type="dxa"/>
              <w:bottom w:w="30" w:type="dxa"/>
              <w:right w:w="120" w:type="dxa"/>
            </w:tcMar>
            <w:vAlign w:val="center"/>
            <w:hideMark/>
          </w:tcPr>
          <w:p w:rsidR="00077C37" w:rsidRPr="0083302C" w:rsidRDefault="0076087D" w:rsidP="0083302C">
            <w:pPr>
              <w:spacing w:before="60" w:after="60"/>
              <w:jc w:val="center"/>
            </w:pPr>
            <w:r w:rsidRPr="0083302C">
              <w:rPr>
                <w:b/>
                <w:bCs/>
                <w:iCs/>
              </w:rPr>
              <w:t xml:space="preserve">ĐẠI DIỆN </w:t>
            </w:r>
            <w:r w:rsidR="00077C37" w:rsidRPr="0083302C">
              <w:rPr>
                <w:b/>
                <w:bCs/>
                <w:iCs/>
              </w:rPr>
              <w:t xml:space="preserve">BÊN </w:t>
            </w:r>
            <w:r w:rsidRPr="0083302C">
              <w:rPr>
                <w:b/>
                <w:bCs/>
                <w:iCs/>
              </w:rPr>
              <w:t>B</w:t>
            </w:r>
          </w:p>
          <w:p w:rsidR="00656BFE" w:rsidRPr="0083302C" w:rsidRDefault="00656BFE" w:rsidP="0083302C">
            <w:pPr>
              <w:spacing w:before="60" w:after="60"/>
              <w:jc w:val="center"/>
            </w:pPr>
            <w:bookmarkStart w:id="0" w:name="_GoBack"/>
            <w:bookmarkEnd w:id="0"/>
          </w:p>
        </w:tc>
      </w:tr>
    </w:tbl>
    <w:p w:rsidR="00EE4D0D" w:rsidRDefault="00EE4D0D" w:rsidP="0083302C">
      <w:pPr>
        <w:spacing w:before="60" w:after="60"/>
        <w:jc w:val="both"/>
      </w:pPr>
    </w:p>
    <w:sectPr w:rsidR="00EE4D0D" w:rsidSect="0083302C">
      <w:pgSz w:w="11907" w:h="16839" w:code="9"/>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AA7"/>
    <w:multiLevelType w:val="multilevel"/>
    <w:tmpl w:val="73C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37"/>
    <w:rsid w:val="00077C37"/>
    <w:rsid w:val="00182C74"/>
    <w:rsid w:val="0020675B"/>
    <w:rsid w:val="00656BFE"/>
    <w:rsid w:val="0069025F"/>
    <w:rsid w:val="0076087D"/>
    <w:rsid w:val="00772525"/>
    <w:rsid w:val="007848CD"/>
    <w:rsid w:val="007A0C18"/>
    <w:rsid w:val="0083302C"/>
    <w:rsid w:val="009C50B7"/>
    <w:rsid w:val="00C328CC"/>
    <w:rsid w:val="00D07D35"/>
    <w:rsid w:val="00E154E5"/>
    <w:rsid w:val="00EE4D0D"/>
    <w:rsid w:val="00F9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71547">
      <w:bodyDiv w:val="1"/>
      <w:marLeft w:val="0"/>
      <w:marRight w:val="0"/>
      <w:marTop w:val="0"/>
      <w:marBottom w:val="0"/>
      <w:divBdr>
        <w:top w:val="none" w:sz="0" w:space="0" w:color="auto"/>
        <w:left w:val="none" w:sz="0" w:space="0" w:color="auto"/>
        <w:bottom w:val="none" w:sz="0" w:space="0" w:color="auto"/>
        <w:right w:val="none" w:sz="0" w:space="0" w:color="auto"/>
      </w:divBdr>
    </w:div>
    <w:div w:id="21308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AutoBVT</cp:lastModifiedBy>
  <cp:revision>3</cp:revision>
  <dcterms:created xsi:type="dcterms:W3CDTF">2022-05-27T07:07:00Z</dcterms:created>
  <dcterms:modified xsi:type="dcterms:W3CDTF">2022-06-06T08:19:00Z</dcterms:modified>
</cp:coreProperties>
</file>